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FF" w:rsidRPr="009F16FF" w:rsidRDefault="009F16FF" w:rsidP="009F16FF">
      <w:pPr>
        <w:spacing w:after="288" w:line="240" w:lineRule="auto"/>
        <w:jc w:val="center"/>
        <w:rPr>
          <w:rFonts w:ascii="Comic Sans MS" w:eastAsia="Times New Roman" w:hAnsi="Comic Sans MS" w:cs="Times New Roman"/>
          <w:b/>
          <w:bCs/>
          <w:color w:val="3F5765"/>
          <w:u w:val="single"/>
          <w:lang w:eastAsia="en-GB"/>
        </w:rPr>
      </w:pPr>
      <w:bookmarkStart w:id="0" w:name="_GoBack"/>
      <w:proofErr w:type="gramStart"/>
      <w:r w:rsidRPr="009F16FF">
        <w:rPr>
          <w:rFonts w:ascii="Comic Sans MS" w:eastAsia="Times New Roman" w:hAnsi="Comic Sans MS" w:cs="Times New Roman"/>
          <w:b/>
          <w:bCs/>
          <w:color w:val="3F5765"/>
          <w:u w:val="single"/>
          <w:lang w:eastAsia="en-GB"/>
        </w:rPr>
        <w:t>Supporting the learning of Mathematics at home.</w:t>
      </w:r>
      <w:proofErr w:type="gramEnd"/>
    </w:p>
    <w:bookmarkEnd w:id="0"/>
    <w:p w:rsidR="009F16FF" w:rsidRPr="009F16FF" w:rsidRDefault="009F16FF" w:rsidP="009F16FF">
      <w:pPr>
        <w:spacing w:after="288" w:line="240" w:lineRule="auto"/>
        <w:rPr>
          <w:rFonts w:ascii="Comic Sans MS" w:eastAsia="Times New Roman" w:hAnsi="Comic Sans MS" w:cs="Times New Roman"/>
          <w:lang w:eastAsia="en-GB"/>
        </w:rPr>
      </w:pPr>
      <w:r w:rsidRPr="009F16FF">
        <w:rPr>
          <w:rFonts w:ascii="Comic Sans MS" w:eastAsia="Times New Roman" w:hAnsi="Comic Sans MS" w:cs="Times New Roman"/>
          <w:b/>
          <w:bCs/>
          <w:color w:val="3F5765"/>
          <w:lang w:eastAsia="en-GB"/>
        </w:rPr>
        <w:t>Older children</w:t>
      </w:r>
    </w:p>
    <w:p w:rsidR="009F16FF" w:rsidRPr="009F16FF" w:rsidRDefault="009F16FF" w:rsidP="009F16FF">
      <w:pPr>
        <w:spacing w:after="288" w:line="240" w:lineRule="auto"/>
        <w:rPr>
          <w:rFonts w:ascii="Comic Sans MS" w:eastAsia="Times New Roman" w:hAnsi="Comic Sans MS" w:cs="Times New Roman"/>
          <w:lang w:eastAsia="en-GB"/>
        </w:rPr>
      </w:pPr>
      <w:r w:rsidRPr="009F16FF">
        <w:rPr>
          <w:rFonts w:ascii="Comic Sans MS" w:eastAsia="Times New Roman" w:hAnsi="Comic Sans MS" w:cs="Times New Roman"/>
          <w:lang w:eastAsia="en-GB"/>
        </w:rPr>
        <w:t>Older children’s work at home is likely to be more closely linked to the mathematics recently studied in the classroom. When working with older children at home, parents are often faced with an additional challenge – that of mathematical subject material that they themselves may not have used for many years, or methods with which they are not familiar.</w:t>
      </w:r>
    </w:p>
    <w:p w:rsidR="009F16FF" w:rsidRPr="009F16FF" w:rsidRDefault="009F16FF" w:rsidP="009F16FF">
      <w:pPr>
        <w:spacing w:after="288" w:line="240" w:lineRule="auto"/>
        <w:rPr>
          <w:rFonts w:ascii="Comic Sans MS" w:eastAsia="Times New Roman" w:hAnsi="Comic Sans MS" w:cs="Times New Roman"/>
          <w:lang w:eastAsia="en-GB"/>
        </w:rPr>
      </w:pPr>
      <w:r w:rsidRPr="009F16FF">
        <w:rPr>
          <w:rFonts w:ascii="Comic Sans MS" w:eastAsia="Times New Roman" w:hAnsi="Comic Sans MS" w:cs="Times New Roman"/>
          <w:lang w:eastAsia="en-GB"/>
        </w:rPr>
        <w:t>For this reason, much of the evidence about supporting older children with mathematics is about structure, encouragement, and routines.</w:t>
      </w:r>
    </w:p>
    <w:p w:rsidR="009F16FF" w:rsidRPr="009F16FF" w:rsidRDefault="009F16FF" w:rsidP="009F16FF">
      <w:pPr>
        <w:spacing w:after="288" w:line="240" w:lineRule="auto"/>
        <w:rPr>
          <w:rFonts w:ascii="Comic Sans MS" w:eastAsia="Times New Roman" w:hAnsi="Comic Sans MS" w:cs="Times New Roman"/>
          <w:lang w:eastAsia="en-GB"/>
        </w:rPr>
      </w:pPr>
      <w:r w:rsidRPr="009F16FF">
        <w:rPr>
          <w:rFonts w:ascii="Comic Sans MS" w:eastAsia="Times New Roman" w:hAnsi="Comic Sans MS" w:cs="Times New Roman"/>
          <w:lang w:eastAsia="en-GB"/>
        </w:rPr>
        <w:t>Given support routines can prove so helpful, here are some ideas to share with parents:</w:t>
      </w:r>
    </w:p>
    <w:p w:rsidR="009F16FF" w:rsidRPr="009F16FF" w:rsidRDefault="009F16FF" w:rsidP="009F16FF">
      <w:pPr>
        <w:numPr>
          <w:ilvl w:val="0"/>
          <w:numId w:val="1"/>
        </w:numPr>
        <w:spacing w:before="100" w:beforeAutospacing="1" w:after="100" w:afterAutospacing="1" w:line="240" w:lineRule="auto"/>
        <w:rPr>
          <w:rFonts w:ascii="Comic Sans MS" w:eastAsia="Times New Roman" w:hAnsi="Comic Sans MS" w:cs="Times New Roman"/>
          <w:lang w:eastAsia="en-GB"/>
        </w:rPr>
      </w:pPr>
      <w:r w:rsidRPr="009F16FF">
        <w:rPr>
          <w:rFonts w:ascii="Comic Sans MS" w:eastAsia="Times New Roman" w:hAnsi="Comic Sans MS" w:cs="Times New Roman"/>
          <w:lang w:eastAsia="en-GB"/>
        </w:rPr>
        <w:t>Create a </w:t>
      </w:r>
      <w:r w:rsidRPr="009F16FF">
        <w:rPr>
          <w:rFonts w:ascii="Comic Sans MS" w:eastAsia="Times New Roman" w:hAnsi="Comic Sans MS" w:cs="Times New Roman"/>
          <w:b/>
          <w:bCs/>
          <w:color w:val="3F5765"/>
          <w:lang w:eastAsia="en-GB"/>
        </w:rPr>
        <w:t>daily routine</w:t>
      </w:r>
      <w:r w:rsidRPr="009F16FF">
        <w:rPr>
          <w:rFonts w:ascii="Comic Sans MS" w:eastAsia="Times New Roman" w:hAnsi="Comic Sans MS" w:cs="Times New Roman"/>
          <w:lang w:eastAsia="en-GB"/>
        </w:rPr>
        <w:t> for mathematical practice with your child and reinforce this with praise and rewards. This can increase the amount of time spent ‘on task’ and improve the effectiveness of how that time is spent.</w:t>
      </w:r>
      <w:r w:rsidRPr="009F16FF">
        <w:rPr>
          <w:rFonts w:ascii="Comic Sans MS" w:eastAsia="Times New Roman" w:hAnsi="Comic Sans MS" w:cs="Times New Roman"/>
          <w:vertAlign w:val="superscript"/>
          <w:lang w:eastAsia="en-GB"/>
        </w:rPr>
        <w:t>5 </w:t>
      </w:r>
      <w:r w:rsidRPr="009F16FF">
        <w:rPr>
          <w:rFonts w:ascii="Comic Sans MS" w:eastAsia="Times New Roman" w:hAnsi="Comic Sans MS" w:cs="Times New Roman"/>
          <w:lang w:eastAsia="en-GB"/>
        </w:rPr>
        <w:t>You might want to consider linking this routine to the rhythm of a normal school day, but be realistic in what you can manage as a family.</w:t>
      </w:r>
    </w:p>
    <w:p w:rsidR="009F16FF" w:rsidRPr="009F16FF" w:rsidRDefault="009F16FF" w:rsidP="009F16FF">
      <w:pPr>
        <w:numPr>
          <w:ilvl w:val="0"/>
          <w:numId w:val="1"/>
        </w:numPr>
        <w:spacing w:before="100" w:beforeAutospacing="1" w:after="100" w:afterAutospacing="1" w:line="240" w:lineRule="auto"/>
        <w:rPr>
          <w:rFonts w:ascii="Comic Sans MS" w:eastAsia="Times New Roman" w:hAnsi="Comic Sans MS" w:cs="Times New Roman"/>
          <w:lang w:eastAsia="en-GB"/>
        </w:rPr>
      </w:pPr>
      <w:r w:rsidRPr="009F16FF">
        <w:rPr>
          <w:rFonts w:ascii="Comic Sans MS" w:eastAsia="Times New Roman" w:hAnsi="Comic Sans MS" w:cs="Times New Roman"/>
          <w:lang w:eastAsia="en-GB"/>
        </w:rPr>
        <w:t>Encourage your child to </w:t>
      </w:r>
      <w:r w:rsidRPr="009F16FF">
        <w:rPr>
          <w:rFonts w:ascii="Comic Sans MS" w:eastAsia="Times New Roman" w:hAnsi="Comic Sans MS" w:cs="Times New Roman"/>
          <w:b/>
          <w:bCs/>
          <w:color w:val="3F5765"/>
          <w:lang w:eastAsia="en-GB"/>
        </w:rPr>
        <w:t>set goals</w:t>
      </w:r>
      <w:r w:rsidRPr="009F16FF">
        <w:rPr>
          <w:rFonts w:ascii="Comic Sans MS" w:eastAsia="Times New Roman" w:hAnsi="Comic Sans MS" w:cs="Times New Roman"/>
          <w:lang w:eastAsia="en-GB"/>
        </w:rPr>
        <w:t>, plan, and manage their time, effort, and emotions. This type of support can help children to regulate their own learning and will often be more valuable than direct help with mathematical tasks. As children become older, more independence can be expected but support will still be needed.</w:t>
      </w:r>
    </w:p>
    <w:p w:rsidR="009F16FF" w:rsidRPr="009F16FF" w:rsidRDefault="009F16FF" w:rsidP="009F16FF">
      <w:pPr>
        <w:numPr>
          <w:ilvl w:val="0"/>
          <w:numId w:val="1"/>
        </w:numPr>
        <w:spacing w:before="100" w:beforeAutospacing="1" w:after="100" w:afterAutospacing="1" w:line="240" w:lineRule="auto"/>
        <w:rPr>
          <w:rFonts w:ascii="Comic Sans MS" w:eastAsia="Times New Roman" w:hAnsi="Comic Sans MS" w:cs="Times New Roman"/>
          <w:lang w:eastAsia="en-GB"/>
        </w:rPr>
      </w:pPr>
      <w:r w:rsidRPr="009F16FF">
        <w:rPr>
          <w:rFonts w:ascii="Comic Sans MS" w:eastAsia="Times New Roman" w:hAnsi="Comic Sans MS" w:cs="Times New Roman"/>
          <w:lang w:eastAsia="en-GB"/>
        </w:rPr>
        <w:t>Having a </w:t>
      </w:r>
      <w:r w:rsidRPr="009F16FF">
        <w:rPr>
          <w:rFonts w:ascii="Comic Sans MS" w:eastAsia="Times New Roman" w:hAnsi="Comic Sans MS" w:cs="Times New Roman"/>
          <w:b/>
          <w:bCs/>
          <w:color w:val="3F5765"/>
          <w:lang w:eastAsia="en-GB"/>
        </w:rPr>
        <w:t>place to study</w:t>
      </w:r>
      <w:r w:rsidRPr="009F16FF">
        <w:rPr>
          <w:rFonts w:ascii="Comic Sans MS" w:eastAsia="Times New Roman" w:hAnsi="Comic Sans MS" w:cs="Times New Roman"/>
          <w:lang w:eastAsia="en-GB"/>
        </w:rPr>
        <w:t> mathematics is helpful. This could be a desk in a bedroom or a place at the kitchen table. Ensure your child has the materials they need. Whatever they may tell you, a notebook and pen will always be needed for working out (even when tasks are online). Also, a calculator (scientific whenever possible), and a ruler as a minimum. Some tasks set by schools may need online access, and a laptop or tablet will usually be better than a mobile phone.</w:t>
      </w:r>
    </w:p>
    <w:p w:rsidR="009F16FF" w:rsidRPr="009F16FF" w:rsidRDefault="009F16FF" w:rsidP="009F16FF">
      <w:pPr>
        <w:spacing w:after="288" w:line="240" w:lineRule="auto"/>
        <w:rPr>
          <w:rFonts w:ascii="Comic Sans MS" w:eastAsia="Times New Roman" w:hAnsi="Comic Sans MS" w:cs="Times New Roman"/>
          <w:lang w:eastAsia="en-GB"/>
        </w:rPr>
      </w:pPr>
      <w:r w:rsidRPr="009F16FF">
        <w:rPr>
          <w:rFonts w:ascii="Comic Sans MS" w:eastAsia="Times New Roman" w:hAnsi="Comic Sans MS" w:cs="Times New Roman"/>
          <w:lang w:eastAsia="en-GB"/>
        </w:rPr>
        <w:t>Away from providing structure, there are some tips for engaging in mathematical content with older children at home:</w:t>
      </w:r>
    </w:p>
    <w:p w:rsidR="009F16FF" w:rsidRPr="009F16FF" w:rsidRDefault="009F16FF" w:rsidP="009F16FF">
      <w:pPr>
        <w:numPr>
          <w:ilvl w:val="0"/>
          <w:numId w:val="2"/>
        </w:numPr>
        <w:spacing w:before="100" w:beforeAutospacing="1" w:after="100" w:afterAutospacing="1" w:line="240" w:lineRule="auto"/>
        <w:rPr>
          <w:rFonts w:ascii="Comic Sans MS" w:eastAsia="Times New Roman" w:hAnsi="Comic Sans MS" w:cs="Times New Roman"/>
          <w:lang w:eastAsia="en-GB"/>
        </w:rPr>
      </w:pPr>
      <w:r w:rsidRPr="009F16FF">
        <w:rPr>
          <w:rFonts w:ascii="Comic Sans MS" w:eastAsia="Times New Roman" w:hAnsi="Comic Sans MS" w:cs="Times New Roman"/>
          <w:lang w:eastAsia="en-GB"/>
        </w:rPr>
        <w:t>Many children enjoy </w:t>
      </w:r>
      <w:r w:rsidRPr="009F16FF">
        <w:rPr>
          <w:rFonts w:ascii="Comic Sans MS" w:eastAsia="Times New Roman" w:hAnsi="Comic Sans MS" w:cs="Times New Roman"/>
          <w:b/>
          <w:bCs/>
          <w:color w:val="3F5765"/>
          <w:lang w:eastAsia="en-GB"/>
        </w:rPr>
        <w:t>practising times tables</w:t>
      </w:r>
      <w:r w:rsidRPr="009F16FF">
        <w:rPr>
          <w:rFonts w:ascii="Comic Sans MS" w:eastAsia="Times New Roman" w:hAnsi="Comic Sans MS" w:cs="Times New Roman"/>
          <w:lang w:eastAsia="en-GB"/>
        </w:rPr>
        <w:t> either online or on paper. There is value in this: evidence shows that pupils need to develop a fluent recall of mathematical facts, and times tables are among the most important of these.</w:t>
      </w:r>
      <w:r w:rsidRPr="009F16FF">
        <w:rPr>
          <w:rFonts w:ascii="Comic Sans MS" w:eastAsia="Times New Roman" w:hAnsi="Comic Sans MS" w:cs="Times New Roman"/>
          <w:vertAlign w:val="superscript"/>
          <w:lang w:eastAsia="en-GB"/>
        </w:rPr>
        <w:t>6</w:t>
      </w:r>
    </w:p>
    <w:p w:rsidR="009F16FF" w:rsidRPr="009F16FF" w:rsidRDefault="009F16FF" w:rsidP="009F16FF">
      <w:pPr>
        <w:numPr>
          <w:ilvl w:val="0"/>
          <w:numId w:val="2"/>
        </w:numPr>
        <w:spacing w:before="100" w:beforeAutospacing="1" w:after="100" w:afterAutospacing="1" w:line="240" w:lineRule="auto"/>
        <w:rPr>
          <w:rFonts w:ascii="Comic Sans MS" w:eastAsia="Times New Roman" w:hAnsi="Comic Sans MS" w:cs="Times New Roman"/>
          <w:lang w:eastAsia="en-GB"/>
        </w:rPr>
      </w:pPr>
      <w:r w:rsidRPr="009F16FF">
        <w:rPr>
          <w:rFonts w:ascii="Comic Sans MS" w:eastAsia="Times New Roman" w:hAnsi="Comic Sans MS" w:cs="Times New Roman"/>
          <w:lang w:eastAsia="en-GB"/>
        </w:rPr>
        <w:t>It can be difficult to learn new mathematical content away from the classroom, but evidence suggests that we should provide </w:t>
      </w:r>
      <w:r w:rsidRPr="009F16FF">
        <w:rPr>
          <w:rFonts w:ascii="Comic Sans MS" w:eastAsia="Times New Roman" w:hAnsi="Comic Sans MS" w:cs="Times New Roman"/>
          <w:b/>
          <w:bCs/>
          <w:color w:val="3F5765"/>
          <w:lang w:eastAsia="en-GB"/>
        </w:rPr>
        <w:t>opportunities for children to retrieve</w:t>
      </w:r>
      <w:r w:rsidRPr="009F16FF">
        <w:rPr>
          <w:rFonts w:ascii="Comic Sans MS" w:eastAsia="Times New Roman" w:hAnsi="Comic Sans MS" w:cs="Times New Roman"/>
          <w:lang w:eastAsia="en-GB"/>
        </w:rPr>
        <w:t> the knowledge that they have previously learnt.</w:t>
      </w:r>
      <w:r w:rsidRPr="009F16FF">
        <w:rPr>
          <w:rFonts w:ascii="Comic Sans MS" w:eastAsia="Times New Roman" w:hAnsi="Comic Sans MS" w:cs="Times New Roman"/>
          <w:vertAlign w:val="superscript"/>
          <w:lang w:eastAsia="en-GB"/>
        </w:rPr>
        <w:t>7</w:t>
      </w:r>
      <w:r w:rsidRPr="009F16FF">
        <w:rPr>
          <w:rFonts w:ascii="Comic Sans MS" w:eastAsia="Times New Roman" w:hAnsi="Comic Sans MS" w:cs="Times New Roman"/>
          <w:lang w:eastAsia="en-GB"/>
        </w:rPr>
        <w:t xml:space="preserve">Parents should encourage practice of previously studied content. This might be via an online learning platform - </w:t>
      </w:r>
      <w:proofErr w:type="gramStart"/>
      <w:r w:rsidRPr="009F16FF">
        <w:rPr>
          <w:rFonts w:ascii="Comic Sans MS" w:eastAsia="Times New Roman" w:hAnsi="Comic Sans MS" w:cs="Times New Roman"/>
          <w:lang w:eastAsia="en-GB"/>
        </w:rPr>
        <w:t>a textbook - or simply revisiting questions</w:t>
      </w:r>
      <w:proofErr w:type="gramEnd"/>
      <w:r w:rsidRPr="009F16FF">
        <w:rPr>
          <w:rFonts w:ascii="Comic Sans MS" w:eastAsia="Times New Roman" w:hAnsi="Comic Sans MS" w:cs="Times New Roman"/>
          <w:lang w:eastAsia="en-GB"/>
        </w:rPr>
        <w:t xml:space="preserve"> from their school exercise book.</w:t>
      </w:r>
    </w:p>
    <w:p w:rsidR="009F16FF" w:rsidRPr="009F16FF" w:rsidRDefault="009F16FF" w:rsidP="009F16FF">
      <w:pPr>
        <w:numPr>
          <w:ilvl w:val="0"/>
          <w:numId w:val="2"/>
        </w:numPr>
        <w:spacing w:before="100" w:beforeAutospacing="1" w:after="100" w:afterAutospacing="1" w:line="240" w:lineRule="auto"/>
        <w:rPr>
          <w:rFonts w:ascii="Comic Sans MS" w:eastAsia="Times New Roman" w:hAnsi="Comic Sans MS" w:cs="Times New Roman"/>
          <w:lang w:eastAsia="en-GB"/>
        </w:rPr>
      </w:pPr>
      <w:r w:rsidRPr="009F16FF">
        <w:rPr>
          <w:rFonts w:ascii="Comic Sans MS" w:eastAsia="Times New Roman" w:hAnsi="Comic Sans MS" w:cs="Times New Roman"/>
          <w:lang w:eastAsia="en-GB"/>
        </w:rPr>
        <w:lastRenderedPageBreak/>
        <w:t>When attempting to engage with new content, providing </w:t>
      </w:r>
      <w:r w:rsidRPr="009F16FF">
        <w:rPr>
          <w:rFonts w:ascii="Comic Sans MS" w:eastAsia="Times New Roman" w:hAnsi="Comic Sans MS" w:cs="Times New Roman"/>
          <w:b/>
          <w:bCs/>
          <w:color w:val="3F5765"/>
          <w:lang w:eastAsia="en-GB"/>
        </w:rPr>
        <w:t>worked examples</w:t>
      </w:r>
      <w:r w:rsidRPr="009F16FF">
        <w:rPr>
          <w:rFonts w:ascii="Comic Sans MS" w:eastAsia="Times New Roman" w:hAnsi="Comic Sans MS" w:cs="Times New Roman"/>
          <w:lang w:eastAsia="en-GB"/>
        </w:rPr>
        <w:t> of concepts is likely to be beneficial.</w:t>
      </w:r>
    </w:p>
    <w:p w:rsidR="009F16FF" w:rsidRPr="009F16FF" w:rsidRDefault="009F16FF" w:rsidP="009F16FF">
      <w:pPr>
        <w:spacing w:after="288" w:line="240" w:lineRule="auto"/>
        <w:rPr>
          <w:rFonts w:ascii="Comic Sans MS" w:eastAsia="Times New Roman" w:hAnsi="Comic Sans MS" w:cs="Times New Roman"/>
          <w:lang w:eastAsia="en-GB"/>
        </w:rPr>
      </w:pPr>
      <w:r w:rsidRPr="009F16FF">
        <w:rPr>
          <w:rFonts w:ascii="Comic Sans MS" w:eastAsia="Times New Roman" w:hAnsi="Comic Sans MS" w:cs="Times New Roman"/>
          <w:lang w:eastAsia="en-GB"/>
        </w:rPr>
        <w:t>If parents don’t feel confident providing these, schools should consider sending these home, either via email, an online learning platform, or in the post. A good worked example should show all steps clearly, be annotated, and provide a very similar follow-up problem for children to try.</w:t>
      </w:r>
    </w:p>
    <w:p w:rsidR="009F16FF" w:rsidRPr="009F16FF" w:rsidRDefault="009F16FF" w:rsidP="009F16FF">
      <w:pPr>
        <w:spacing w:after="0" w:line="240" w:lineRule="auto"/>
        <w:rPr>
          <w:rFonts w:ascii="Comic Sans MS" w:eastAsia="Times New Roman" w:hAnsi="Comic Sans MS" w:cs="Times New Roman"/>
          <w:lang w:eastAsia="en-GB"/>
        </w:rPr>
      </w:pPr>
      <w:hyperlink r:id="rId6" w:tooltip="Improving Mathematics in Key Stages 2 and 3" w:history="1">
        <w:r w:rsidRPr="009F16FF">
          <w:rPr>
            <w:rFonts w:ascii="Comic Sans MS" w:eastAsia="Times New Roman" w:hAnsi="Comic Sans MS" w:cs="Times New Roman"/>
            <w:color w:val="F34600"/>
            <w:u w:val="single"/>
            <w:bdr w:val="none" w:sz="0" w:space="0" w:color="auto" w:frame="1"/>
            <w:lang w:eastAsia="en-GB"/>
          </w:rPr>
          <w:t> </w:t>
        </w:r>
      </w:hyperlink>
    </w:p>
    <w:p w:rsidR="009F16FF" w:rsidRPr="009F16FF" w:rsidRDefault="009F16FF" w:rsidP="009F16FF">
      <w:pPr>
        <w:spacing w:after="0" w:line="240" w:lineRule="auto"/>
        <w:rPr>
          <w:rFonts w:ascii="Comic Sans MS" w:eastAsia="Times New Roman" w:hAnsi="Comic Sans MS" w:cs="Times New Roman"/>
          <w:color w:val="0000FF"/>
          <w:bdr w:val="none" w:sz="0" w:space="0" w:color="auto" w:frame="1"/>
          <w:lang w:eastAsia="en-GB"/>
        </w:rPr>
      </w:pPr>
      <w:r w:rsidRPr="009F16FF">
        <w:rPr>
          <w:rFonts w:ascii="Comic Sans MS" w:eastAsia="Times New Roman" w:hAnsi="Comic Sans MS" w:cs="Times New Roman"/>
          <w:lang w:eastAsia="en-GB"/>
        </w:rPr>
        <w:fldChar w:fldCharType="begin"/>
      </w:r>
      <w:r w:rsidRPr="009F16FF">
        <w:rPr>
          <w:rFonts w:ascii="Comic Sans MS" w:eastAsia="Times New Roman" w:hAnsi="Comic Sans MS" w:cs="Times New Roman"/>
          <w:lang w:eastAsia="en-GB"/>
        </w:rPr>
        <w:instrText xml:space="preserve"> HYPERLINK "https://educationendowmentfoundation.org.uk/covid-19-resources/support-resources-for-schools/" \o "Support resources for schools" </w:instrText>
      </w:r>
      <w:r w:rsidRPr="009F16FF">
        <w:rPr>
          <w:rFonts w:ascii="Comic Sans MS" w:eastAsia="Times New Roman" w:hAnsi="Comic Sans MS" w:cs="Times New Roman"/>
          <w:lang w:eastAsia="en-GB"/>
        </w:rPr>
        <w:fldChar w:fldCharType="separate"/>
      </w:r>
    </w:p>
    <w:p w:rsidR="009F16FF" w:rsidRPr="009F16FF" w:rsidRDefault="009F16FF" w:rsidP="009F16FF">
      <w:pPr>
        <w:spacing w:after="0" w:line="240" w:lineRule="auto"/>
        <w:rPr>
          <w:rFonts w:ascii="Comic Sans MS" w:hAnsi="Comic Sans MS"/>
        </w:rPr>
      </w:pPr>
      <w:r w:rsidRPr="009F16FF">
        <w:rPr>
          <w:rFonts w:ascii="Comic Sans MS" w:eastAsia="Times New Roman" w:hAnsi="Comic Sans MS" w:cs="Times New Roman"/>
          <w:lang w:eastAsia="en-GB"/>
        </w:rPr>
        <w:fldChar w:fldCharType="end"/>
      </w:r>
    </w:p>
    <w:p w:rsidR="00615534" w:rsidRPr="009F16FF" w:rsidRDefault="009F16FF">
      <w:pPr>
        <w:rPr>
          <w:rFonts w:ascii="Comic Sans MS" w:hAnsi="Comic Sans MS"/>
        </w:rPr>
      </w:pPr>
    </w:p>
    <w:sectPr w:rsidR="00615534" w:rsidRPr="009F16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C3BC3"/>
    <w:multiLevelType w:val="multilevel"/>
    <w:tmpl w:val="F568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E71A27"/>
    <w:multiLevelType w:val="multilevel"/>
    <w:tmpl w:val="EA1E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FF"/>
    <w:rsid w:val="00387009"/>
    <w:rsid w:val="009F16FF"/>
    <w:rsid w:val="009F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093515">
      <w:bodyDiv w:val="1"/>
      <w:marLeft w:val="0"/>
      <w:marRight w:val="0"/>
      <w:marTop w:val="0"/>
      <w:marBottom w:val="0"/>
      <w:divBdr>
        <w:top w:val="none" w:sz="0" w:space="0" w:color="auto"/>
        <w:left w:val="none" w:sz="0" w:space="0" w:color="auto"/>
        <w:bottom w:val="none" w:sz="0" w:space="0" w:color="auto"/>
        <w:right w:val="none" w:sz="0" w:space="0" w:color="auto"/>
      </w:divBdr>
      <w:divsChild>
        <w:div w:id="1592011358">
          <w:marLeft w:val="0"/>
          <w:marRight w:val="0"/>
          <w:marTop w:val="0"/>
          <w:marBottom w:val="0"/>
          <w:divBdr>
            <w:top w:val="single" w:sz="6" w:space="0" w:color="88A4B5"/>
            <w:left w:val="none" w:sz="0" w:space="0" w:color="auto"/>
            <w:bottom w:val="single" w:sz="6" w:space="0" w:color="88A4B5"/>
            <w:right w:val="none" w:sz="0" w:space="0" w:color="auto"/>
          </w:divBdr>
          <w:divsChild>
            <w:div w:id="1435394774">
              <w:marLeft w:val="0"/>
              <w:marRight w:val="0"/>
              <w:marTop w:val="0"/>
              <w:marBottom w:val="0"/>
              <w:divBdr>
                <w:top w:val="none" w:sz="0" w:space="0" w:color="auto"/>
                <w:left w:val="none" w:sz="0" w:space="0" w:color="auto"/>
                <w:bottom w:val="none" w:sz="0" w:space="0" w:color="auto"/>
                <w:right w:val="none" w:sz="0" w:space="0" w:color="auto"/>
              </w:divBdr>
            </w:div>
          </w:divsChild>
        </w:div>
        <w:div w:id="384371893">
          <w:marLeft w:val="0"/>
          <w:marRight w:val="0"/>
          <w:marTop w:val="0"/>
          <w:marBottom w:val="0"/>
          <w:divBdr>
            <w:top w:val="single" w:sz="6" w:space="0" w:color="88A4B5"/>
            <w:left w:val="none" w:sz="0" w:space="0" w:color="auto"/>
            <w:bottom w:val="single" w:sz="6" w:space="0" w:color="88A4B5"/>
            <w:right w:val="none" w:sz="0" w:space="0" w:color="auto"/>
          </w:divBdr>
          <w:divsChild>
            <w:div w:id="1859541482">
              <w:marLeft w:val="0"/>
              <w:marRight w:val="0"/>
              <w:marTop w:val="0"/>
              <w:marBottom w:val="0"/>
              <w:divBdr>
                <w:top w:val="none" w:sz="0" w:space="0" w:color="auto"/>
                <w:left w:val="none" w:sz="0" w:space="0" w:color="auto"/>
                <w:bottom w:val="none" w:sz="0" w:space="0" w:color="auto"/>
                <w:right w:val="none" w:sz="0" w:space="0" w:color="auto"/>
              </w:divBdr>
            </w:div>
          </w:divsChild>
        </w:div>
        <w:div w:id="2040668390">
          <w:marLeft w:val="0"/>
          <w:marRight w:val="0"/>
          <w:marTop w:val="0"/>
          <w:marBottom w:val="0"/>
          <w:divBdr>
            <w:top w:val="none" w:sz="0" w:space="0" w:color="auto"/>
            <w:left w:val="none" w:sz="0" w:space="0" w:color="auto"/>
            <w:bottom w:val="none" w:sz="0" w:space="0" w:color="auto"/>
            <w:right w:val="none" w:sz="0" w:space="0" w:color="auto"/>
          </w:divBdr>
        </w:div>
        <w:div w:id="859778307">
          <w:marLeft w:val="0"/>
          <w:marRight w:val="0"/>
          <w:marTop w:val="0"/>
          <w:marBottom w:val="0"/>
          <w:divBdr>
            <w:top w:val="none" w:sz="0" w:space="0" w:color="auto"/>
            <w:left w:val="none" w:sz="0" w:space="0" w:color="auto"/>
            <w:bottom w:val="none" w:sz="0" w:space="0" w:color="auto"/>
            <w:right w:val="none" w:sz="0" w:space="0" w:color="auto"/>
          </w:divBdr>
        </w:div>
        <w:div w:id="1811752736">
          <w:marLeft w:val="0"/>
          <w:marRight w:val="0"/>
          <w:marTop w:val="0"/>
          <w:marBottom w:val="0"/>
          <w:divBdr>
            <w:top w:val="none" w:sz="0" w:space="0" w:color="auto"/>
            <w:left w:val="none" w:sz="0" w:space="0" w:color="auto"/>
            <w:bottom w:val="none" w:sz="0" w:space="0" w:color="auto"/>
            <w:right w:val="none" w:sz="0" w:space="0" w:color="auto"/>
          </w:divBdr>
        </w:div>
        <w:div w:id="22468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ndowmentfoundation.org.uk/tools/guidance-reports/maths-ks-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1</cp:revision>
  <dcterms:created xsi:type="dcterms:W3CDTF">2020-05-07T12:56:00Z</dcterms:created>
  <dcterms:modified xsi:type="dcterms:W3CDTF">2020-05-07T13:10:00Z</dcterms:modified>
</cp:coreProperties>
</file>